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3246</w:t>
      </w:r>
      <w:r>
        <w:rPr>
          <w:rFonts w:ascii="Times New Roman" w:eastAsia="Times New Roman" w:hAnsi="Times New Roman" w:cs="Times New Roman"/>
        </w:rPr>
        <w:t>-2610/202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ЗАОЧНОЕ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03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Скаредновой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О.В., рассмотрев в открытом судебном заседании гражданское дело по исковому заявлению ООО ПКО «Право онлайн» к </w:t>
      </w:r>
      <w:r>
        <w:rPr>
          <w:rFonts w:ascii="Times New Roman" w:eastAsia="Times New Roman" w:hAnsi="Times New Roman" w:cs="Times New Roman"/>
          <w:sz w:val="27"/>
          <w:szCs w:val="27"/>
        </w:rPr>
        <w:t>Дроновой Анастасии Викторовне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167, 194-199,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233-235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ГПК РФ,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исковое заявление ООО ПКО «Право онлайн» - удовлетворить.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Дроновой Анастасии Викторовн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6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0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UserDefinedgrp-22rplc-12"/>
          <w:rFonts w:ascii="Times New Roman" w:eastAsia="Times New Roman" w:hAnsi="Times New Roman" w:cs="Times New Roman"/>
          <w:sz w:val="27"/>
          <w:szCs w:val="27"/>
        </w:rPr>
        <w:t>номер...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в пользу ООО ПКО «Право онлайн» (ОГРН 1195476020343, ИНН </w:t>
      </w:r>
      <w:r>
        <w:rPr>
          <w:rStyle w:val="cat-PhoneNumbergrp-19rplc-1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540601001) задолженность по договору займа № </w:t>
      </w:r>
      <w:r>
        <w:rPr>
          <w:rStyle w:val="cat-UserDefinedgrp-23rplc-15"/>
          <w:rFonts w:ascii="Times New Roman" w:eastAsia="Times New Roman" w:hAnsi="Times New Roman" w:cs="Times New Roman"/>
          <w:sz w:val="27"/>
          <w:szCs w:val="27"/>
        </w:rPr>
        <w:t>...номер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заключенному с ООО МКК «</w:t>
      </w:r>
      <w:r>
        <w:rPr>
          <w:rFonts w:ascii="Times New Roman" w:eastAsia="Times New Roman" w:hAnsi="Times New Roman" w:cs="Times New Roman"/>
          <w:sz w:val="27"/>
          <w:szCs w:val="27"/>
        </w:rPr>
        <w:t>Академическая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за период с </w:t>
      </w:r>
      <w:r>
        <w:rPr>
          <w:rFonts w:ascii="Times New Roman" w:eastAsia="Times New Roman" w:hAnsi="Times New Roman" w:cs="Times New Roman"/>
          <w:sz w:val="27"/>
          <w:szCs w:val="27"/>
        </w:rPr>
        <w:t>31.05.2024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по </w:t>
      </w:r>
      <w:r>
        <w:rPr>
          <w:rFonts w:ascii="Times New Roman" w:eastAsia="Times New Roman" w:hAnsi="Times New Roman" w:cs="Times New Roman"/>
          <w:sz w:val="27"/>
          <w:szCs w:val="27"/>
        </w:rPr>
        <w:t>12.11.2024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441,32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из которых: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основной долг и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441,32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проценты, а также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4 000,00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Е.П. Король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Style w:val="cat-UserDefinedgrp-24rplc-25"/>
          <w:rFonts w:ascii="Times New Roman" w:eastAsia="Times New Roman" w:hAnsi="Times New Roman" w:cs="Times New Roman"/>
          <w:sz w:val="20"/>
          <w:szCs w:val="20"/>
        </w:rPr>
        <w:t>...*********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ExternalSystemDefinedgrp-20rplc-10">
    <w:name w:val="cat-ExternalSystemDefined grp-20 rplc-10"/>
    <w:basedOn w:val="DefaultParagraphFont"/>
  </w:style>
  <w:style w:type="character" w:customStyle="1" w:styleId="cat-ExternalSystemDefinedgrp-21rplc-11">
    <w:name w:val="cat-ExternalSystemDefined grp-21 rplc-11"/>
    <w:basedOn w:val="DefaultParagraphFont"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PhoneNumbergrp-19rplc-14">
    <w:name w:val="cat-PhoneNumber grp-19 rplc-14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25">
    <w:name w:val="cat-UserDefined grp-24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